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29FC" w:rsidR="00217467" w:rsidP="00217467" w:rsidRDefault="00217467" w14:paraId="5A88899C" w14:textId="73DA96F4">
      <w:pPr>
        <w:rPr>
          <w:rFonts w:asciiTheme="minorHAnsi" w:hAnsiTheme="minorHAnsi" w:cstheme="minorHAnsi"/>
          <w:sz w:val="22"/>
          <w:szCs w:val="22"/>
        </w:rPr>
      </w:pPr>
      <w:r w:rsidRPr="00A329FC">
        <w:rPr>
          <w:rFonts w:asciiTheme="minorHAnsi" w:hAnsiTheme="minorHAnsi" w:cstheme="minorHAnsi"/>
          <w:sz w:val="22"/>
          <w:szCs w:val="22"/>
        </w:rPr>
        <w:t xml:space="preserve">Dear [Candidate Title/Name], </w:t>
      </w:r>
    </w:p>
    <w:p w:rsidRPr="00A329FC" w:rsidR="00217467" w:rsidP="00217467" w:rsidRDefault="00217467" w14:paraId="43140EF2" w14:textId="77777777">
      <w:pPr>
        <w:rPr>
          <w:rFonts w:asciiTheme="minorHAnsi" w:hAnsiTheme="minorHAnsi" w:cstheme="minorHAnsi"/>
          <w:sz w:val="22"/>
          <w:szCs w:val="22"/>
        </w:rPr>
      </w:pPr>
    </w:p>
    <w:p w:rsidRPr="00A329FC" w:rsidR="00217467" w:rsidP="00217467" w:rsidRDefault="008C1856" w14:paraId="32921735" w14:textId="58612DAE">
      <w:pPr>
        <w:spacing w:after="200"/>
        <w:rPr>
          <w:rFonts w:asciiTheme="minorHAnsi" w:hAnsiTheme="minorHAnsi" w:cstheme="minorHAnsi"/>
          <w:sz w:val="22"/>
          <w:szCs w:val="22"/>
        </w:rPr>
      </w:pPr>
      <w:bookmarkStart w:name="_Hlk82003966" w:id="0"/>
      <w:r w:rsidRPr="00A329FC">
        <w:rPr>
          <w:rFonts w:asciiTheme="minorHAnsi" w:hAnsiTheme="minorHAnsi" w:cstheme="minorHAnsi"/>
          <w:sz w:val="22"/>
          <w:szCs w:val="22"/>
        </w:rPr>
        <w:t xml:space="preserve">I have been concerned with the rise in domestic and sexual violence in our country and around the globe </w:t>
      </w:r>
      <w:r w:rsidRPr="00A329FC" w:rsidR="00CE54C8">
        <w:rPr>
          <w:rFonts w:asciiTheme="minorHAnsi" w:hAnsiTheme="minorHAnsi" w:cstheme="minorHAnsi"/>
          <w:sz w:val="22"/>
          <w:szCs w:val="22"/>
        </w:rPr>
        <w:t>due to</w:t>
      </w:r>
      <w:r w:rsidRPr="00A329FC">
        <w:rPr>
          <w:rFonts w:asciiTheme="minorHAnsi" w:hAnsiTheme="minorHAnsi" w:cstheme="minorHAnsi"/>
          <w:sz w:val="22"/>
          <w:szCs w:val="22"/>
        </w:rPr>
        <w:t xml:space="preserve"> the </w:t>
      </w:r>
      <w:r w:rsidRPr="00A329FC" w:rsidR="00217467">
        <w:rPr>
          <w:rFonts w:asciiTheme="minorHAnsi" w:hAnsiTheme="minorHAnsi" w:cstheme="minorHAnsi"/>
          <w:sz w:val="22"/>
          <w:szCs w:val="22"/>
        </w:rPr>
        <w:t>COVID-19 pandemic</w:t>
      </w:r>
      <w:r w:rsidRPr="00A329FC">
        <w:rPr>
          <w:rFonts w:asciiTheme="minorHAnsi" w:hAnsiTheme="minorHAnsi" w:cstheme="minorHAnsi"/>
          <w:sz w:val="22"/>
          <w:szCs w:val="22"/>
        </w:rPr>
        <w:t>. With this election, you have a</w:t>
      </w:r>
      <w:r w:rsidRPr="00A329FC" w:rsidR="00217467">
        <w:rPr>
          <w:rFonts w:asciiTheme="minorHAnsi" w:hAnsiTheme="minorHAnsi" w:cstheme="minorHAnsi"/>
          <w:sz w:val="22"/>
          <w:szCs w:val="22"/>
        </w:rPr>
        <w:t xml:space="preserve"> unique opportunity to</w:t>
      </w:r>
      <w:r w:rsidRPr="00A329FC">
        <w:rPr>
          <w:rFonts w:asciiTheme="minorHAnsi" w:hAnsiTheme="minorHAnsi" w:cstheme="minorHAnsi"/>
          <w:sz w:val="22"/>
          <w:szCs w:val="22"/>
        </w:rPr>
        <w:t xml:space="preserve"> speak up and help us </w:t>
      </w:r>
      <w:r w:rsidRPr="00A329FC" w:rsidR="00217467">
        <w:rPr>
          <w:rFonts w:asciiTheme="minorHAnsi" w:hAnsiTheme="minorHAnsi" w:cstheme="minorHAnsi"/>
          <w:sz w:val="22"/>
          <w:szCs w:val="22"/>
        </w:rPr>
        <w:t>stop violence before it start</w:t>
      </w:r>
      <w:r w:rsidRPr="00A329FC">
        <w:rPr>
          <w:rFonts w:asciiTheme="minorHAnsi" w:hAnsiTheme="minorHAnsi" w:cstheme="minorHAnsi"/>
          <w:sz w:val="22"/>
          <w:szCs w:val="22"/>
        </w:rPr>
        <w:t>s</w:t>
      </w:r>
      <w:r w:rsidRPr="00A329FC" w:rsidR="00CE54C8">
        <w:rPr>
          <w:rFonts w:asciiTheme="minorHAnsi" w:hAnsiTheme="minorHAnsi" w:cstheme="minorHAnsi"/>
          <w:sz w:val="22"/>
          <w:szCs w:val="22"/>
        </w:rPr>
        <w:t>.</w:t>
      </w:r>
    </w:p>
    <w:p w:rsidRPr="00A329FC" w:rsidR="00CE54C8" w:rsidP="00217467" w:rsidRDefault="00CE54C8" w14:paraId="4D548527" w14:textId="606D452A">
      <w:pPr>
        <w:spacing w:after="200"/>
        <w:rPr>
          <w:rFonts w:asciiTheme="minorHAnsi" w:hAnsiTheme="minorHAnsi" w:cstheme="minorHAnsi"/>
          <w:sz w:val="22"/>
          <w:szCs w:val="22"/>
        </w:rPr>
      </w:pPr>
      <w:r w:rsidRPr="00A329FC">
        <w:rPr>
          <w:rFonts w:asciiTheme="minorHAnsi" w:hAnsiTheme="minorHAnsi" w:cstheme="minorHAnsi"/>
          <w:b/>
          <w:bCs/>
          <w:sz w:val="22"/>
          <w:szCs w:val="22"/>
        </w:rPr>
        <w:t>As a voter in your riding</w:t>
      </w:r>
      <w:r w:rsidRPr="00A329FC">
        <w:rPr>
          <w:rFonts w:asciiTheme="minorHAnsi" w:hAnsiTheme="minorHAnsi" w:cstheme="minorHAnsi"/>
          <w:sz w:val="22"/>
          <w:szCs w:val="22"/>
        </w:rPr>
        <w:t>, I am asking you to fight for a plan that includes abuse prevention, prosecution and protection measures:</w:t>
      </w:r>
    </w:p>
    <w:p w:rsidRPr="00A329FC" w:rsidR="00217467" w:rsidP="00217467" w:rsidRDefault="00217467" w14:paraId="29911B01" w14:textId="73776905">
      <w:pPr>
        <w:pStyle w:val="ListParagraph"/>
        <w:numPr>
          <w:ilvl w:val="0"/>
          <w:numId w:val="1"/>
        </w:numPr>
        <w:spacing w:after="120" w:line="240" w:lineRule="auto"/>
        <w:ind w:left="426" w:hanging="284"/>
        <w:contextualSpacing w:val="0"/>
        <w:jc w:val="left"/>
        <w:rPr>
          <w:rFonts w:asciiTheme="minorHAnsi" w:hAnsiTheme="minorHAnsi" w:cstheme="minorHAnsi"/>
          <w:sz w:val="22"/>
          <w:szCs w:val="22"/>
        </w:rPr>
      </w:pPr>
      <w:r w:rsidRPr="00A329FC">
        <w:rPr>
          <w:rFonts w:asciiTheme="minorHAnsi" w:hAnsiTheme="minorHAnsi" w:cstheme="minorHAnsi"/>
          <w:b/>
          <w:bCs/>
          <w:sz w:val="22"/>
          <w:szCs w:val="22"/>
        </w:rPr>
        <w:t>Do not classify sexual and domestic abuse prevention as a women’s issue.</w:t>
      </w:r>
      <w:r w:rsidRPr="00A329FC">
        <w:rPr>
          <w:rFonts w:asciiTheme="minorHAnsi" w:hAnsiTheme="minorHAnsi" w:cstheme="minorHAnsi"/>
          <w:sz w:val="22"/>
          <w:szCs w:val="22"/>
        </w:rPr>
        <w:t xml:space="preserve"> </w:t>
      </w:r>
      <w:r w:rsidRPr="00A329FC" w:rsidR="008C1856">
        <w:rPr>
          <w:rFonts w:asciiTheme="minorHAnsi" w:hAnsiTheme="minorHAnsi" w:cstheme="minorHAnsi"/>
          <w:sz w:val="22"/>
          <w:szCs w:val="22"/>
        </w:rPr>
        <w:br/>
      </w:r>
      <w:r w:rsidRPr="00A329FC">
        <w:rPr>
          <w:rFonts w:asciiTheme="minorHAnsi" w:hAnsiTheme="minorHAnsi" w:cstheme="minorHAnsi"/>
          <w:sz w:val="22"/>
          <w:szCs w:val="22"/>
        </w:rPr>
        <w:t>Our response must recognize male and 2SLGBTQ+ experiences of abus</w:t>
      </w:r>
      <w:r w:rsidR="00714B6B">
        <w:rPr>
          <w:rFonts w:asciiTheme="minorHAnsi" w:hAnsiTheme="minorHAnsi" w:cstheme="minorHAnsi"/>
          <w:sz w:val="22"/>
          <w:szCs w:val="22"/>
        </w:rPr>
        <w:t xml:space="preserve">e and </w:t>
      </w:r>
      <w:r w:rsidRPr="00714B6B" w:rsidR="00714B6B">
        <w:rPr>
          <w:rFonts w:asciiTheme="minorHAnsi" w:hAnsiTheme="minorHAnsi" w:cstheme="minorHAnsi"/>
          <w:sz w:val="22"/>
          <w:szCs w:val="22"/>
        </w:rPr>
        <w:t xml:space="preserve">the role all Canadians can play in </w:t>
      </w:r>
      <w:r w:rsidR="00714B6B">
        <w:rPr>
          <w:rFonts w:asciiTheme="minorHAnsi" w:hAnsiTheme="minorHAnsi" w:cstheme="minorHAnsi"/>
          <w:sz w:val="22"/>
          <w:szCs w:val="22"/>
        </w:rPr>
        <w:t xml:space="preserve">preventing it. The task of preventing violence must not be relegated </w:t>
      </w:r>
      <w:r w:rsidRPr="00A329FC">
        <w:rPr>
          <w:rFonts w:asciiTheme="minorHAnsi" w:hAnsiTheme="minorHAnsi" w:cstheme="minorHAnsi"/>
          <w:sz w:val="22"/>
          <w:szCs w:val="22"/>
        </w:rPr>
        <w:t xml:space="preserve">to its most frequent victims: women. </w:t>
      </w:r>
    </w:p>
    <w:p w:rsidRPr="00A329FC" w:rsidR="00217467" w:rsidP="00217467" w:rsidRDefault="00217467" w14:paraId="3EC5CB88" w14:textId="6620560F">
      <w:pPr>
        <w:pStyle w:val="ListParagraph"/>
        <w:numPr>
          <w:ilvl w:val="0"/>
          <w:numId w:val="1"/>
        </w:numPr>
        <w:spacing w:after="120" w:line="240" w:lineRule="auto"/>
        <w:ind w:left="426" w:hanging="284"/>
        <w:contextualSpacing w:val="0"/>
        <w:jc w:val="left"/>
        <w:rPr>
          <w:rFonts w:asciiTheme="minorHAnsi" w:hAnsiTheme="minorHAnsi" w:cstheme="minorHAnsi"/>
          <w:sz w:val="22"/>
          <w:szCs w:val="22"/>
        </w:rPr>
      </w:pPr>
      <w:r w:rsidRPr="00A329FC">
        <w:rPr>
          <w:rStyle w:val="normaltextrun"/>
          <w:rFonts w:asciiTheme="minorHAnsi" w:hAnsiTheme="minorHAnsi" w:cstheme="minorHAnsi"/>
          <w:b/>
          <w:bCs/>
          <w:color w:val="000000"/>
          <w:sz w:val="22"/>
          <w:szCs w:val="22"/>
          <w:bdr w:val="none" w:color="auto" w:sz="0" w:space="0" w:frame="1"/>
        </w:rPr>
        <w:t xml:space="preserve">Recognize and criminalize coercive and controlling behaviours. </w:t>
      </w:r>
      <w:r w:rsidRPr="00A329FC" w:rsidR="00CE54C8">
        <w:rPr>
          <w:rStyle w:val="normaltextrun"/>
          <w:rFonts w:asciiTheme="minorHAnsi" w:hAnsiTheme="minorHAnsi" w:cstheme="minorHAnsi"/>
          <w:b/>
          <w:bCs/>
          <w:color w:val="000000"/>
          <w:sz w:val="22"/>
          <w:szCs w:val="22"/>
          <w:bdr w:val="none" w:color="auto" w:sz="0" w:space="0" w:frame="1"/>
        </w:rPr>
        <w:br/>
      </w:r>
      <w:r w:rsidRPr="00D86D4C" w:rsidR="00D86D4C">
        <w:rPr>
          <w:rFonts w:asciiTheme="minorHAnsi" w:hAnsiTheme="minorHAnsi" w:cstheme="minorHAnsi"/>
          <w:sz w:val="22"/>
          <w:szCs w:val="22"/>
        </w:rPr>
        <w:t>Relationships where these tactics are used have more frequent and severe violence</w:t>
      </w:r>
      <w:r w:rsidR="00973D71">
        <w:rPr>
          <w:rFonts w:asciiTheme="minorHAnsi" w:hAnsiTheme="minorHAnsi" w:cstheme="minorHAnsi"/>
          <w:sz w:val="22"/>
          <w:szCs w:val="22"/>
        </w:rPr>
        <w:t>.</w:t>
      </w:r>
      <w:r w:rsidRPr="00D86D4C" w:rsidR="00D86D4C">
        <w:rPr>
          <w:rFonts w:asciiTheme="minorHAnsi" w:hAnsiTheme="minorHAnsi" w:cstheme="minorHAnsi"/>
          <w:sz w:val="22"/>
          <w:szCs w:val="22"/>
        </w:rPr>
        <w:t xml:space="preserve"> </w:t>
      </w:r>
      <w:r w:rsidRPr="00A329FC" w:rsidR="00CE54C8">
        <w:rPr>
          <w:rFonts w:asciiTheme="minorHAnsi" w:hAnsiTheme="minorHAnsi" w:cstheme="minorHAnsi"/>
          <w:sz w:val="22"/>
          <w:szCs w:val="22"/>
        </w:rPr>
        <w:t xml:space="preserve">Implementing the recommendations of the </w:t>
      </w:r>
      <w:r w:rsidRPr="00A329FC">
        <w:rPr>
          <w:rFonts w:asciiTheme="minorHAnsi" w:hAnsiTheme="minorHAnsi" w:cstheme="minorHAnsi"/>
          <w:sz w:val="22"/>
          <w:szCs w:val="22"/>
        </w:rPr>
        <w:t xml:space="preserve">Standing Committee on Justice and Human Rights’ 2021 report, </w:t>
      </w:r>
      <w:hyperlink w:history="1" r:id="rId10">
        <w:r w:rsidRPr="00A329FC">
          <w:rPr>
            <w:rStyle w:val="Hyperlink"/>
            <w:rFonts w:asciiTheme="minorHAnsi" w:hAnsiTheme="minorHAnsi" w:cstheme="minorHAnsi"/>
            <w:i/>
            <w:iCs/>
            <w:sz w:val="22"/>
            <w:szCs w:val="22"/>
          </w:rPr>
          <w:t>The</w:t>
        </w:r>
        <w:r w:rsidRPr="00A329FC">
          <w:rPr>
            <w:rStyle w:val="Hyperlink"/>
            <w:rFonts w:asciiTheme="minorHAnsi" w:hAnsiTheme="minorHAnsi" w:cstheme="minorHAnsi"/>
            <w:sz w:val="22"/>
            <w:szCs w:val="22"/>
          </w:rPr>
          <w:t xml:space="preserve"> </w:t>
        </w:r>
        <w:r w:rsidRPr="00A329FC">
          <w:rPr>
            <w:rStyle w:val="Hyperlink"/>
            <w:rFonts w:asciiTheme="minorHAnsi" w:hAnsiTheme="minorHAnsi" w:cstheme="minorHAnsi"/>
            <w:i/>
            <w:iCs/>
            <w:sz w:val="22"/>
            <w:szCs w:val="22"/>
          </w:rPr>
          <w:t>Shadow Pandemic: Stopping Coercive and Controlling Behaviour in Intimate Relationships</w:t>
        </w:r>
      </w:hyperlink>
      <w:r w:rsidRPr="00A329FC">
        <w:rPr>
          <w:rFonts w:asciiTheme="minorHAnsi" w:hAnsiTheme="minorHAnsi" w:cstheme="minorHAnsi"/>
          <w:sz w:val="22"/>
          <w:szCs w:val="22"/>
        </w:rPr>
        <w:t xml:space="preserve"> </w:t>
      </w:r>
      <w:r w:rsidRPr="00A329FC" w:rsidR="00CE54C8">
        <w:rPr>
          <w:rFonts w:asciiTheme="minorHAnsi" w:hAnsiTheme="minorHAnsi" w:cstheme="minorHAnsi"/>
          <w:sz w:val="22"/>
          <w:szCs w:val="22"/>
        </w:rPr>
        <w:t xml:space="preserve">would empower police and our justice system to intervene. </w:t>
      </w:r>
    </w:p>
    <w:p w:rsidRPr="00A329FC" w:rsidR="00217467" w:rsidP="5287F9EE" w:rsidRDefault="00217467" w14:paraId="451DF5E6" w14:textId="55FA7A0D">
      <w:pPr>
        <w:pStyle w:val="ListParagraph"/>
        <w:numPr>
          <w:ilvl w:val="0"/>
          <w:numId w:val="1"/>
        </w:numPr>
        <w:spacing w:after="120" w:line="240" w:lineRule="auto"/>
        <w:ind w:left="426" w:hanging="284"/>
        <w:contextualSpacing w:val="0"/>
        <w:jc w:val="left"/>
        <w:rPr>
          <w:rFonts w:ascii="Calibri" w:hAnsi="Calibri" w:cs="Calibri" w:asciiTheme="minorAscii" w:hAnsiTheme="minorAscii" w:cstheme="minorAscii"/>
          <w:sz w:val="22"/>
          <w:szCs w:val="22"/>
        </w:rPr>
      </w:pPr>
      <w:r w:rsidRPr="5287F9EE" w:rsidR="00217467">
        <w:rPr>
          <w:rFonts w:ascii="Calibri" w:hAnsi="Calibri" w:cs="Calibri" w:asciiTheme="minorAscii" w:hAnsiTheme="minorAscii" w:cstheme="minorAscii"/>
          <w:b w:val="1"/>
          <w:bCs w:val="1"/>
          <w:sz w:val="22"/>
          <w:szCs w:val="22"/>
        </w:rPr>
        <w:t xml:space="preserve">Ensure funding and support </w:t>
      </w:r>
      <w:r w:rsidRPr="5287F9EE" w:rsidR="3D1361FD">
        <w:rPr>
          <w:rFonts w:ascii="Calibri" w:hAnsi="Calibri" w:cs="Calibri" w:asciiTheme="minorAscii" w:hAnsiTheme="minorAscii" w:cstheme="minorAscii"/>
          <w:b w:val="1"/>
          <w:bCs w:val="1"/>
          <w:sz w:val="22"/>
          <w:szCs w:val="22"/>
        </w:rPr>
        <w:t>is aligned with how people seek help</w:t>
      </w:r>
      <w:r w:rsidRPr="5287F9EE" w:rsidR="00217467">
        <w:rPr>
          <w:rFonts w:ascii="Calibri" w:hAnsi="Calibri" w:cs="Calibri" w:asciiTheme="minorAscii" w:hAnsiTheme="minorAscii" w:cstheme="minorAscii"/>
          <w:b w:val="1"/>
          <w:bCs w:val="1"/>
          <w:sz w:val="22"/>
          <w:szCs w:val="22"/>
        </w:rPr>
        <w:t>.</w:t>
      </w:r>
      <w:r w:rsidRPr="5287F9EE" w:rsidR="00217467">
        <w:rPr>
          <w:rFonts w:ascii="Calibri" w:hAnsi="Calibri" w:cs="Calibri" w:asciiTheme="minorAscii" w:hAnsiTheme="minorAscii" w:cstheme="minorAscii"/>
          <w:sz w:val="22"/>
          <w:szCs w:val="22"/>
        </w:rPr>
        <w:t xml:space="preserve"> </w:t>
      </w:r>
      <w:r>
        <w:br/>
      </w:r>
      <w:r w:rsidRPr="5287F9EE" w:rsidR="00CE54C8">
        <w:rPr>
          <w:rFonts w:ascii="Calibri" w:hAnsi="Calibri" w:cs="Calibri" w:asciiTheme="minorAscii" w:hAnsiTheme="minorAscii" w:cstheme="minorAscii"/>
          <w:sz w:val="22"/>
          <w:szCs w:val="22"/>
        </w:rPr>
        <w:t xml:space="preserve">About </w:t>
      </w:r>
      <w:r w:rsidRPr="5287F9EE" w:rsidR="00217467">
        <w:rPr>
          <w:rFonts w:ascii="Calibri" w:hAnsi="Calibri" w:cs="Calibri" w:asciiTheme="minorAscii" w:hAnsiTheme="minorAscii" w:cstheme="minorAscii"/>
          <w:sz w:val="22"/>
          <w:szCs w:val="22"/>
        </w:rPr>
        <w:t>36 percent of spousal violence victims contact</w:t>
      </w:r>
      <w:r w:rsidRPr="5287F9EE" w:rsidR="00CE54C8">
        <w:rPr>
          <w:rFonts w:ascii="Calibri" w:hAnsi="Calibri" w:cs="Calibri" w:asciiTheme="minorAscii" w:hAnsiTheme="minorAscii" w:cstheme="minorAscii"/>
          <w:sz w:val="22"/>
          <w:szCs w:val="22"/>
        </w:rPr>
        <w:t xml:space="preserve"> </w:t>
      </w:r>
      <w:r w:rsidRPr="5287F9EE" w:rsidR="00217467">
        <w:rPr>
          <w:rFonts w:ascii="Calibri" w:hAnsi="Calibri" w:cs="Calibri" w:asciiTheme="minorAscii" w:hAnsiTheme="minorAscii" w:cstheme="minorAscii"/>
          <w:sz w:val="22"/>
          <w:szCs w:val="22"/>
        </w:rPr>
        <w:t>or use formal victims’ services (shelters, counsellors, crisis lines), while 68 percent talk to friends and family</w:t>
      </w:r>
      <w:r w:rsidRPr="5287F9EE" w:rsidR="00CE54C8">
        <w:rPr>
          <w:rFonts w:ascii="Calibri" w:hAnsi="Calibri" w:cs="Calibri" w:asciiTheme="minorAscii" w:hAnsiTheme="minorAscii" w:cstheme="minorAscii"/>
          <w:sz w:val="22"/>
          <w:szCs w:val="22"/>
        </w:rPr>
        <w:t xml:space="preserve"> (</w:t>
      </w:r>
      <w:r w:rsidRPr="5287F9EE" w:rsidR="00CE54C8">
        <w:rPr>
          <w:rFonts w:ascii="Calibri" w:hAnsi="Calibri" w:cs="Calibri" w:asciiTheme="minorAscii" w:hAnsiTheme="minorAscii" w:cstheme="minorAscii"/>
          <w:i w:val="1"/>
          <w:iCs w:val="1"/>
          <w:sz w:val="22"/>
          <w:szCs w:val="22"/>
        </w:rPr>
        <w:t>Statistics Canada, 2014</w:t>
      </w:r>
      <w:r w:rsidRPr="5287F9EE" w:rsidR="00CE54C8">
        <w:rPr>
          <w:rFonts w:ascii="Calibri" w:hAnsi="Calibri" w:cs="Calibri" w:asciiTheme="minorAscii" w:hAnsiTheme="minorAscii" w:cstheme="minorAscii"/>
          <w:sz w:val="22"/>
          <w:szCs w:val="22"/>
        </w:rPr>
        <w:t>)</w:t>
      </w:r>
      <w:r w:rsidRPr="5287F9EE" w:rsidR="00217467">
        <w:rPr>
          <w:rFonts w:ascii="Calibri" w:hAnsi="Calibri" w:cs="Calibri" w:asciiTheme="minorAscii" w:hAnsiTheme="minorAscii" w:cstheme="minorAscii"/>
          <w:sz w:val="22"/>
          <w:szCs w:val="22"/>
        </w:rPr>
        <w:t>. Prevention strategies — and funding — must reflect this reality by directing support where it is most effective: community-based initiatives and informal supports</w:t>
      </w:r>
      <w:r w:rsidRPr="5287F9EE" w:rsidR="00CE54C8">
        <w:rPr>
          <w:rFonts w:ascii="Calibri" w:hAnsi="Calibri" w:cs="Calibri" w:asciiTheme="minorAscii" w:hAnsiTheme="minorAscii" w:cstheme="minorAscii"/>
          <w:sz w:val="22"/>
          <w:szCs w:val="22"/>
        </w:rPr>
        <w:t>.</w:t>
      </w:r>
      <w:r w:rsidRPr="5287F9EE" w:rsidR="00217467">
        <w:rPr>
          <w:rFonts w:ascii="Calibri" w:hAnsi="Calibri" w:cs="Calibri" w:asciiTheme="minorAscii" w:hAnsiTheme="minorAscii" w:cstheme="minorAscii"/>
          <w:sz w:val="22"/>
          <w:szCs w:val="22"/>
        </w:rPr>
        <w:t xml:space="preserve"> </w:t>
      </w:r>
    </w:p>
    <w:p w:rsidRPr="00A329FC" w:rsidR="00217467" w:rsidP="00217467" w:rsidRDefault="00217467" w14:paraId="296F5C10" w14:textId="7CE6D8F6">
      <w:pPr>
        <w:pStyle w:val="ListParagraph"/>
        <w:numPr>
          <w:ilvl w:val="0"/>
          <w:numId w:val="1"/>
        </w:numPr>
        <w:spacing w:after="120" w:line="240" w:lineRule="auto"/>
        <w:ind w:left="426" w:hanging="284"/>
        <w:contextualSpacing w:val="0"/>
        <w:jc w:val="left"/>
        <w:rPr>
          <w:rFonts w:asciiTheme="minorHAnsi" w:hAnsiTheme="minorHAnsi" w:cstheme="minorHAnsi"/>
          <w:sz w:val="22"/>
          <w:szCs w:val="22"/>
        </w:rPr>
      </w:pPr>
      <w:r w:rsidRPr="00A329FC">
        <w:rPr>
          <w:rFonts w:asciiTheme="minorHAnsi" w:hAnsiTheme="minorHAnsi" w:cstheme="minorHAnsi"/>
          <w:b/>
          <w:bCs/>
          <w:sz w:val="22"/>
          <w:szCs w:val="22"/>
          <w:lang w:val="fr-FR"/>
        </w:rPr>
        <w:t>Formulate a sexual exploitation action plan.</w:t>
      </w:r>
      <w:r w:rsidRPr="00A329FC">
        <w:rPr>
          <w:rFonts w:asciiTheme="minorHAnsi" w:hAnsiTheme="minorHAnsi" w:cstheme="minorHAnsi"/>
          <w:sz w:val="22"/>
          <w:szCs w:val="22"/>
          <w:lang w:val="fr-FR"/>
        </w:rPr>
        <w:t xml:space="preserve"> </w:t>
      </w:r>
      <w:r w:rsidRPr="00A329FC" w:rsidR="00CE54C8">
        <w:rPr>
          <w:rFonts w:asciiTheme="minorHAnsi" w:hAnsiTheme="minorHAnsi" w:cstheme="minorHAnsi"/>
          <w:sz w:val="22"/>
          <w:szCs w:val="22"/>
          <w:lang w:val="fr-FR"/>
        </w:rPr>
        <w:br/>
      </w:r>
      <w:r w:rsidRPr="00A329FC">
        <w:rPr>
          <w:rFonts w:asciiTheme="minorHAnsi" w:hAnsiTheme="minorHAnsi" w:cstheme="minorHAnsi"/>
          <w:sz w:val="22"/>
          <w:szCs w:val="22"/>
        </w:rPr>
        <w:t>We need to expand our definition of sexual exploitation beyond trafficking and review current legislation to help ensure the proper protection of all involuntary sex workers.</w:t>
      </w:r>
    </w:p>
    <w:p w:rsidRPr="00A329FC" w:rsidR="00217467" w:rsidP="00217467" w:rsidRDefault="00217467" w14:paraId="302B8DAE" w14:textId="031EFCA0">
      <w:pPr>
        <w:spacing w:after="120"/>
        <w:rPr>
          <w:rFonts w:asciiTheme="minorHAnsi" w:hAnsiTheme="minorHAnsi" w:cstheme="minorHAnsi"/>
          <w:sz w:val="22"/>
          <w:szCs w:val="22"/>
        </w:rPr>
      </w:pPr>
      <w:r w:rsidRPr="00A329FC">
        <w:rPr>
          <w:rFonts w:asciiTheme="minorHAnsi" w:hAnsiTheme="minorHAnsi" w:cstheme="minorHAnsi"/>
          <w:sz w:val="22"/>
          <w:szCs w:val="22"/>
        </w:rPr>
        <w:t>The impact of domestic and sexual abuse is felt by every Canadian family and community. We urge you to seize this opportunity to take action on their behalf by making abuse prevention</w:t>
      </w:r>
      <w:r w:rsidRPr="00A329FC" w:rsidR="00CE54C8">
        <w:rPr>
          <w:rFonts w:asciiTheme="minorHAnsi" w:hAnsiTheme="minorHAnsi" w:cstheme="minorHAnsi"/>
          <w:sz w:val="22"/>
          <w:szCs w:val="22"/>
        </w:rPr>
        <w:t xml:space="preserve"> </w:t>
      </w:r>
      <w:r w:rsidRPr="00A329FC">
        <w:rPr>
          <w:rFonts w:asciiTheme="minorHAnsi" w:hAnsiTheme="minorHAnsi" w:cstheme="minorHAnsi"/>
          <w:sz w:val="22"/>
          <w:szCs w:val="22"/>
        </w:rPr>
        <w:t xml:space="preserve">a </w:t>
      </w:r>
      <w:r w:rsidRPr="00A329FC" w:rsidR="00CE54C8">
        <w:rPr>
          <w:rFonts w:asciiTheme="minorHAnsi" w:hAnsiTheme="minorHAnsi" w:cstheme="minorHAnsi"/>
          <w:sz w:val="22"/>
          <w:szCs w:val="22"/>
        </w:rPr>
        <w:t>priority</w:t>
      </w:r>
      <w:r w:rsidRPr="00A329FC">
        <w:rPr>
          <w:rFonts w:asciiTheme="minorHAnsi" w:hAnsiTheme="minorHAnsi" w:cstheme="minorHAnsi"/>
          <w:sz w:val="22"/>
          <w:szCs w:val="22"/>
        </w:rPr>
        <w:t xml:space="preserve">. </w:t>
      </w:r>
    </w:p>
    <w:p w:rsidRPr="00A329FC" w:rsidR="00217467" w:rsidP="00217467" w:rsidRDefault="00217467" w14:paraId="11E72B13" w14:textId="77777777">
      <w:pPr>
        <w:rPr>
          <w:rFonts w:asciiTheme="minorHAnsi" w:hAnsiTheme="minorHAnsi" w:cstheme="minorHAnsi"/>
          <w:sz w:val="22"/>
          <w:szCs w:val="22"/>
          <w:lang w:val="en-CA"/>
        </w:rPr>
      </w:pPr>
    </w:p>
    <w:p w:rsidRPr="00A329FC" w:rsidR="00217467" w:rsidP="00217467" w:rsidRDefault="00217467" w14:paraId="6C6C29BA" w14:textId="77777777">
      <w:pPr>
        <w:rPr>
          <w:rFonts w:asciiTheme="minorHAnsi" w:hAnsiTheme="minorHAnsi" w:cstheme="minorHAnsi"/>
          <w:sz w:val="22"/>
          <w:szCs w:val="22"/>
        </w:rPr>
      </w:pPr>
      <w:r w:rsidRPr="00A329FC">
        <w:rPr>
          <w:rFonts w:asciiTheme="minorHAnsi" w:hAnsiTheme="minorHAnsi" w:cstheme="minorHAnsi"/>
          <w:sz w:val="22"/>
          <w:szCs w:val="22"/>
        </w:rPr>
        <w:t>Sincerely,</w:t>
      </w:r>
    </w:p>
    <w:bookmarkEnd w:id="0"/>
    <w:p w:rsidRPr="00A329FC" w:rsidR="00217467" w:rsidP="00217467" w:rsidRDefault="00217467" w14:paraId="0C89BCC2" w14:textId="77777777">
      <w:pPr>
        <w:rPr>
          <w:rFonts w:asciiTheme="minorHAnsi" w:hAnsiTheme="minorHAnsi" w:cstheme="minorHAnsi"/>
          <w:sz w:val="22"/>
          <w:szCs w:val="22"/>
        </w:rPr>
      </w:pPr>
    </w:p>
    <w:p w:rsidRPr="00A329FC" w:rsidR="00217467" w:rsidRDefault="00217467" w14:paraId="2F9D1ECC" w14:textId="3DA31563">
      <w:pPr>
        <w:rPr>
          <w:rFonts w:asciiTheme="minorHAnsi" w:hAnsiTheme="minorHAnsi" w:cstheme="minorHAnsi"/>
          <w:sz w:val="22"/>
          <w:szCs w:val="22"/>
        </w:rPr>
      </w:pPr>
      <w:r w:rsidRPr="00A329FC">
        <w:rPr>
          <w:rFonts w:asciiTheme="minorHAnsi" w:hAnsiTheme="minorHAnsi" w:cstheme="minorHAnsi"/>
          <w:sz w:val="22"/>
          <w:szCs w:val="22"/>
        </w:rPr>
        <w:t>[Name]</w:t>
      </w:r>
    </w:p>
    <w:sectPr w:rsidRPr="00A329FC" w:rsidR="00217467" w:rsidSect="00217467">
      <w:pgSz w:w="12240" w:h="15840" w:orient="portrait"/>
      <w:pgMar w:top="1560" w:right="900"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465" w:rsidP="00217467" w:rsidRDefault="000F7465" w14:paraId="38EE0E28" w14:textId="77777777">
      <w:r>
        <w:separator/>
      </w:r>
    </w:p>
  </w:endnote>
  <w:endnote w:type="continuationSeparator" w:id="0">
    <w:p w:rsidR="000F7465" w:rsidP="00217467" w:rsidRDefault="000F7465" w14:paraId="1E7CAF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465" w:rsidP="00217467" w:rsidRDefault="000F7465" w14:paraId="0E942FF4" w14:textId="77777777">
      <w:r>
        <w:separator/>
      </w:r>
    </w:p>
  </w:footnote>
  <w:footnote w:type="continuationSeparator" w:id="0">
    <w:p w:rsidR="000F7465" w:rsidP="00217467" w:rsidRDefault="000F7465" w14:paraId="352976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37B77"/>
    <w:multiLevelType w:val="hybridMultilevel"/>
    <w:tmpl w:val="C9E4E7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7"/>
    <w:rsid w:val="000F7465"/>
    <w:rsid w:val="00217467"/>
    <w:rsid w:val="003868C7"/>
    <w:rsid w:val="00443665"/>
    <w:rsid w:val="0059730D"/>
    <w:rsid w:val="00714B6B"/>
    <w:rsid w:val="008C1856"/>
    <w:rsid w:val="00973D71"/>
    <w:rsid w:val="00A329FC"/>
    <w:rsid w:val="00A45160"/>
    <w:rsid w:val="00C41C48"/>
    <w:rsid w:val="00CE54C8"/>
    <w:rsid w:val="00D52662"/>
    <w:rsid w:val="00D86D4C"/>
    <w:rsid w:val="3D1361FD"/>
    <w:rsid w:val="5287F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D467"/>
  <w15:chartTrackingRefBased/>
  <w15:docId w15:val="{B3D81A05-9413-4230-B1A6-149543EFE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7467"/>
    <w:pPr>
      <w:spacing w:after="0" w:line="240" w:lineRule="auto"/>
    </w:pPr>
    <w:rPr>
      <w:rFonts w:ascii="Times New Roman" w:hAnsi="Times New Roman" w:cs="Times New Roman" w:eastAsiaTheme="minorEastAsia"/>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17467"/>
    <w:pPr>
      <w:tabs>
        <w:tab w:val="center" w:pos="4320"/>
        <w:tab w:val="right" w:pos="8640"/>
      </w:tabs>
    </w:pPr>
  </w:style>
  <w:style w:type="character" w:styleId="HeaderChar" w:customStyle="1">
    <w:name w:val="Header Char"/>
    <w:basedOn w:val="DefaultParagraphFont"/>
    <w:link w:val="Header"/>
    <w:uiPriority w:val="99"/>
    <w:rsid w:val="00217467"/>
    <w:rPr>
      <w:rFonts w:ascii="Times New Roman" w:hAnsi="Times New Roman" w:cs="Times New Roman" w:eastAsiaTheme="minorEastAsia"/>
      <w:sz w:val="24"/>
      <w:szCs w:val="24"/>
      <w:lang w:val="en-US"/>
    </w:rPr>
  </w:style>
  <w:style w:type="paragraph" w:styleId="Footer">
    <w:name w:val="footer"/>
    <w:basedOn w:val="Normal"/>
    <w:link w:val="FooterChar"/>
    <w:uiPriority w:val="99"/>
    <w:unhideWhenUsed/>
    <w:rsid w:val="00217467"/>
    <w:pPr>
      <w:tabs>
        <w:tab w:val="center" w:pos="4320"/>
        <w:tab w:val="right" w:pos="8640"/>
      </w:tabs>
    </w:pPr>
  </w:style>
  <w:style w:type="character" w:styleId="FooterChar" w:customStyle="1">
    <w:name w:val="Footer Char"/>
    <w:basedOn w:val="DefaultParagraphFont"/>
    <w:link w:val="Footer"/>
    <w:uiPriority w:val="99"/>
    <w:rsid w:val="00217467"/>
    <w:rPr>
      <w:rFonts w:ascii="Times New Roman" w:hAnsi="Times New Roman" w:cs="Times New Roman" w:eastAsiaTheme="minorEastAsia"/>
      <w:sz w:val="24"/>
      <w:szCs w:val="24"/>
      <w:lang w:val="en-US"/>
    </w:rPr>
  </w:style>
  <w:style w:type="paragraph" w:styleId="ListParagraph">
    <w:name w:val="List Paragraph"/>
    <w:basedOn w:val="Normal"/>
    <w:link w:val="ListParagraphChar"/>
    <w:uiPriority w:val="34"/>
    <w:qFormat/>
    <w:rsid w:val="00217467"/>
    <w:pPr>
      <w:spacing w:after="200" w:line="276" w:lineRule="auto"/>
      <w:ind w:left="720"/>
      <w:contextualSpacing/>
      <w:jc w:val="both"/>
    </w:pPr>
    <w:rPr>
      <w:rFonts w:ascii="Arial" w:hAnsi="Arial" w:cs="Arial" w:eastAsiaTheme="minorHAnsi"/>
      <w:lang w:val="en-CA"/>
    </w:rPr>
  </w:style>
  <w:style w:type="character" w:styleId="Hyperlink">
    <w:name w:val="Hyperlink"/>
    <w:basedOn w:val="DefaultParagraphFont"/>
    <w:uiPriority w:val="99"/>
    <w:unhideWhenUsed/>
    <w:rsid w:val="00217467"/>
    <w:rPr>
      <w:color w:val="0563C1" w:themeColor="hyperlink"/>
      <w:u w:val="single"/>
    </w:rPr>
  </w:style>
  <w:style w:type="character" w:styleId="ListParagraphChar" w:customStyle="1">
    <w:name w:val="List Paragraph Char"/>
    <w:basedOn w:val="DefaultParagraphFont"/>
    <w:link w:val="ListParagraph"/>
    <w:uiPriority w:val="34"/>
    <w:rsid w:val="00217467"/>
    <w:rPr>
      <w:rFonts w:ascii="Arial" w:hAnsi="Arial" w:cs="Arial"/>
      <w:sz w:val="24"/>
      <w:szCs w:val="24"/>
    </w:rPr>
  </w:style>
  <w:style w:type="character" w:styleId="normaltextrun" w:customStyle="1">
    <w:name w:val="normaltextrun"/>
    <w:basedOn w:val="DefaultParagraphFont"/>
    <w:rsid w:val="0021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ourcommons.ca/DocumentViewer/en/43-2/JUST/report-9/"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ECA7C40C4044DA81CC45747EBD230" ma:contentTypeVersion="8" ma:contentTypeDescription="Create a new document." ma:contentTypeScope="" ma:versionID="17e8012dc5a84131688fecf550c0daa6">
  <xsd:schema xmlns:xsd="http://www.w3.org/2001/XMLSchema" xmlns:xs="http://www.w3.org/2001/XMLSchema" xmlns:p="http://schemas.microsoft.com/office/2006/metadata/properties" xmlns:ns2="96788a61-b1da-415f-ace3-a7f94a40f36d" targetNamespace="http://schemas.microsoft.com/office/2006/metadata/properties" ma:root="true" ma:fieldsID="da7e8630e39e62dadd56d255b82f2c37" ns2:_="">
    <xsd:import namespace="96788a61-b1da-415f-ace3-a7f94a40f3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88a61-b1da-415f-ace3-a7f94a40f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010FF-3686-41D5-94B9-959F7415D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F8E8F3-2EAE-41AE-BC66-7090DCE3D75C}">
  <ds:schemaRefs>
    <ds:schemaRef ds:uri="http://schemas.microsoft.com/sharepoint/v3/contenttype/forms"/>
  </ds:schemaRefs>
</ds:datastoreItem>
</file>

<file path=customXml/itemProps3.xml><?xml version="1.0" encoding="utf-8"?>
<ds:datastoreItem xmlns:ds="http://schemas.openxmlformats.org/officeDocument/2006/customXml" ds:itemID="{06843536-A4D1-427F-A7C0-05B4AC943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88a61-b1da-415f-ace3-a7f94a40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springall</dc:creator>
  <keywords/>
  <dc:description/>
  <lastModifiedBy>Katherine Springall</lastModifiedBy>
  <revision>4</revision>
  <dcterms:created xsi:type="dcterms:W3CDTF">2021-09-14T01:14:00.0000000Z</dcterms:created>
  <dcterms:modified xsi:type="dcterms:W3CDTF">2021-09-14T22:40:45.8719275Z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0x01010012CECA7C40C4044DA81CC45747EBD230</vt:lpwstr>
  </property>
</Properties>
</file>